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C241E">
      <w:pPr>
        <w:pStyle w:val="13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黑体" w:hAnsi="黑体" w:eastAsia="黑体" w:cstheme="minorBidi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附件</w: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/>
        </w:rPr>
        <w:t>1</w:t>
      </w:r>
    </w:p>
    <w:p w14:paraId="7B0C42FF"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36"/>
          <w:szCs w:val="28"/>
        </w:rPr>
      </w:pPr>
      <w:r>
        <w:rPr>
          <w:rFonts w:hint="eastAsia"/>
          <w:sz w:val="36"/>
          <w:szCs w:val="28"/>
        </w:rPr>
        <w:t>2023～2024年度“银龄行动</w:t>
      </w:r>
      <w:r>
        <w:rPr>
          <w:rFonts w:hint="eastAsia"/>
          <w:sz w:val="36"/>
          <w:szCs w:val="28"/>
          <w:lang w:eastAsia="zh-CN"/>
        </w:rPr>
        <w:t>”</w:t>
      </w:r>
      <w:r>
        <w:rPr>
          <w:rFonts w:hint="eastAsia"/>
          <w:sz w:val="36"/>
          <w:szCs w:val="28"/>
        </w:rPr>
        <w:t>奖候选人推荐名额分配表</w:t>
      </w:r>
    </w:p>
    <w:tbl>
      <w:tblPr>
        <w:tblStyle w:val="9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5"/>
        <w:gridCol w:w="4085"/>
      </w:tblGrid>
      <w:tr w14:paraId="4A06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5" w:type="dxa"/>
            <w:vAlign w:val="center"/>
          </w:tcPr>
          <w:p w14:paraId="5EA77C82">
            <w:pPr>
              <w:spacing w:line="580" w:lineRule="exact"/>
              <w:jc w:val="center"/>
              <w:rPr>
                <w:rFonts w:ascii="黑体" w:hAnsi="黑体" w:eastAsia="黑体"/>
                <w:snapToGrid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napToGrid w:val="0"/>
                <w:sz w:val="32"/>
                <w:szCs w:val="32"/>
              </w:rPr>
              <w:t>推荐单位</w:t>
            </w:r>
          </w:p>
        </w:tc>
        <w:tc>
          <w:tcPr>
            <w:tcW w:w="4085" w:type="dxa"/>
            <w:vAlign w:val="center"/>
          </w:tcPr>
          <w:p w14:paraId="73A29E46">
            <w:pPr>
              <w:spacing w:line="580" w:lineRule="exact"/>
              <w:jc w:val="center"/>
              <w:rPr>
                <w:rFonts w:ascii="黑体" w:hAnsi="黑体" w:eastAsia="黑体"/>
                <w:snapToGrid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napToGrid w:val="0"/>
                <w:sz w:val="32"/>
                <w:szCs w:val="32"/>
              </w:rPr>
              <w:t>推荐名额</w:t>
            </w:r>
          </w:p>
        </w:tc>
      </w:tr>
      <w:tr w14:paraId="476A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564C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鲤城区老科协</w:t>
            </w:r>
          </w:p>
        </w:tc>
        <w:tc>
          <w:tcPr>
            <w:tcW w:w="4085" w:type="dxa"/>
            <w:vAlign w:val="top"/>
          </w:tcPr>
          <w:p w14:paraId="3C478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0562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44AE0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洛江区老科协</w:t>
            </w:r>
          </w:p>
        </w:tc>
        <w:tc>
          <w:tcPr>
            <w:tcW w:w="4085" w:type="dxa"/>
            <w:vAlign w:val="top"/>
          </w:tcPr>
          <w:p w14:paraId="20B4E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46BB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7C1A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泉港区老科协</w:t>
            </w:r>
          </w:p>
        </w:tc>
        <w:tc>
          <w:tcPr>
            <w:tcW w:w="4085" w:type="dxa"/>
            <w:vAlign w:val="top"/>
          </w:tcPr>
          <w:p w14:paraId="60822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A1F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0A802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惠安县老科协</w:t>
            </w:r>
          </w:p>
        </w:tc>
        <w:tc>
          <w:tcPr>
            <w:tcW w:w="4085" w:type="dxa"/>
            <w:vAlign w:val="top"/>
          </w:tcPr>
          <w:p w14:paraId="2818D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2AAE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4FD5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晋江市老科协</w:t>
            </w:r>
          </w:p>
        </w:tc>
        <w:tc>
          <w:tcPr>
            <w:tcW w:w="4085" w:type="dxa"/>
            <w:vAlign w:val="top"/>
          </w:tcPr>
          <w:p w14:paraId="7AB3E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5442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71CC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石狮市老科协</w:t>
            </w:r>
          </w:p>
        </w:tc>
        <w:tc>
          <w:tcPr>
            <w:tcW w:w="4085" w:type="dxa"/>
            <w:vAlign w:val="top"/>
          </w:tcPr>
          <w:p w14:paraId="04B81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547B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7B67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南安市老科协</w:t>
            </w:r>
          </w:p>
        </w:tc>
        <w:tc>
          <w:tcPr>
            <w:tcW w:w="4085" w:type="dxa"/>
            <w:vAlign w:val="top"/>
          </w:tcPr>
          <w:p w14:paraId="03CB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6161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53DD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安溪县老科协</w:t>
            </w:r>
          </w:p>
        </w:tc>
        <w:tc>
          <w:tcPr>
            <w:tcW w:w="4085" w:type="dxa"/>
            <w:vAlign w:val="top"/>
          </w:tcPr>
          <w:p w14:paraId="4C78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2EE1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19A4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永春县老科协</w:t>
            </w:r>
          </w:p>
        </w:tc>
        <w:tc>
          <w:tcPr>
            <w:tcW w:w="4085" w:type="dxa"/>
            <w:vAlign w:val="top"/>
          </w:tcPr>
          <w:p w14:paraId="4543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72FA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3693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德化县老科协</w:t>
            </w:r>
          </w:p>
        </w:tc>
        <w:tc>
          <w:tcPr>
            <w:tcW w:w="4085" w:type="dxa"/>
            <w:vAlign w:val="top"/>
          </w:tcPr>
          <w:p w14:paraId="2D0F1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A6E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66E67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师院分会</w:t>
            </w:r>
          </w:p>
        </w:tc>
        <w:tc>
          <w:tcPr>
            <w:tcW w:w="4085" w:type="dxa"/>
            <w:vAlign w:val="top"/>
          </w:tcPr>
          <w:p w14:paraId="1922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3056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65C0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华大分会</w:t>
            </w:r>
          </w:p>
        </w:tc>
        <w:tc>
          <w:tcPr>
            <w:tcW w:w="4085" w:type="dxa"/>
            <w:vAlign w:val="top"/>
          </w:tcPr>
          <w:p w14:paraId="6FB26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45BD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44933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黎大分会</w:t>
            </w:r>
          </w:p>
        </w:tc>
        <w:tc>
          <w:tcPr>
            <w:tcW w:w="4085" w:type="dxa"/>
            <w:vAlign w:val="top"/>
          </w:tcPr>
          <w:p w14:paraId="36C0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7A3E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/>
            <w:vAlign w:val="top"/>
          </w:tcPr>
          <w:p w14:paraId="3505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水利分会</w:t>
            </w:r>
          </w:p>
        </w:tc>
        <w:tc>
          <w:tcPr>
            <w:tcW w:w="4085" w:type="dxa"/>
            <w:shd w:val="clear"/>
            <w:vAlign w:val="top"/>
          </w:tcPr>
          <w:p w14:paraId="744B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7AEB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/>
            <w:vAlign w:val="top"/>
          </w:tcPr>
          <w:p w14:paraId="668D8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公路分会</w:t>
            </w:r>
          </w:p>
        </w:tc>
        <w:tc>
          <w:tcPr>
            <w:tcW w:w="4085" w:type="dxa"/>
            <w:shd w:val="clear"/>
            <w:vAlign w:val="top"/>
          </w:tcPr>
          <w:p w14:paraId="26A80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4AD2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/>
            <w:vAlign w:val="top"/>
          </w:tcPr>
          <w:p w14:paraId="6B2E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医卫专委会</w:t>
            </w:r>
          </w:p>
        </w:tc>
        <w:tc>
          <w:tcPr>
            <w:tcW w:w="4085" w:type="dxa"/>
            <w:shd w:val="clear"/>
            <w:vAlign w:val="top"/>
          </w:tcPr>
          <w:p w14:paraId="3871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3AAB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/>
            <w:vAlign w:val="top"/>
          </w:tcPr>
          <w:p w14:paraId="7EA9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农林水专委会</w:t>
            </w:r>
          </w:p>
        </w:tc>
        <w:tc>
          <w:tcPr>
            <w:tcW w:w="4085" w:type="dxa"/>
            <w:shd w:val="clear"/>
            <w:vAlign w:val="top"/>
          </w:tcPr>
          <w:p w14:paraId="05AB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5A91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/>
            <w:vAlign w:val="top"/>
          </w:tcPr>
          <w:p w14:paraId="5FF3C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化工专委会</w:t>
            </w:r>
          </w:p>
        </w:tc>
        <w:tc>
          <w:tcPr>
            <w:tcW w:w="4085" w:type="dxa"/>
            <w:shd w:val="clear"/>
            <w:vAlign w:val="top"/>
          </w:tcPr>
          <w:p w14:paraId="24F9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2242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 w:color="auto" w:fill="auto"/>
            <w:vAlign w:val="top"/>
          </w:tcPr>
          <w:p w14:paraId="3CB2D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机械专委会</w:t>
            </w:r>
          </w:p>
        </w:tc>
        <w:tc>
          <w:tcPr>
            <w:tcW w:w="4085" w:type="dxa"/>
            <w:shd w:val="clear"/>
            <w:vAlign w:val="top"/>
          </w:tcPr>
          <w:p w14:paraId="2E59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67BD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 w:color="auto" w:fill="auto"/>
            <w:vAlign w:val="top"/>
          </w:tcPr>
          <w:p w14:paraId="529E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地矿专委会</w:t>
            </w:r>
          </w:p>
        </w:tc>
        <w:tc>
          <w:tcPr>
            <w:tcW w:w="4085" w:type="dxa"/>
            <w:shd w:val="clear"/>
            <w:vAlign w:val="top"/>
          </w:tcPr>
          <w:p w14:paraId="4A89D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05A2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 w:color="auto" w:fill="auto"/>
            <w:vAlign w:val="top"/>
          </w:tcPr>
          <w:p w14:paraId="7610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电子信息专委会</w:t>
            </w:r>
          </w:p>
        </w:tc>
        <w:tc>
          <w:tcPr>
            <w:tcW w:w="4085" w:type="dxa"/>
            <w:shd w:val="clear"/>
            <w:vAlign w:val="top"/>
          </w:tcPr>
          <w:p w14:paraId="5C9ED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3FCC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/>
            <w:vAlign w:val="top"/>
          </w:tcPr>
          <w:p w14:paraId="6D8BB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文教专委会</w:t>
            </w:r>
          </w:p>
        </w:tc>
        <w:tc>
          <w:tcPr>
            <w:tcW w:w="4085" w:type="dxa"/>
            <w:shd w:val="clear"/>
            <w:vAlign w:val="top"/>
          </w:tcPr>
          <w:p w14:paraId="64922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0FC7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/>
            <w:vAlign w:val="top"/>
          </w:tcPr>
          <w:p w14:paraId="1A2C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建筑专委会</w:t>
            </w:r>
          </w:p>
        </w:tc>
        <w:tc>
          <w:tcPr>
            <w:tcW w:w="4085" w:type="dxa"/>
            <w:shd w:val="clear"/>
            <w:vAlign w:val="top"/>
          </w:tcPr>
          <w:p w14:paraId="47F4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628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shd w:val="clear"/>
            <w:vAlign w:val="top"/>
          </w:tcPr>
          <w:p w14:paraId="7F77D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 xml:space="preserve">秘书处 </w:t>
            </w:r>
          </w:p>
        </w:tc>
        <w:tc>
          <w:tcPr>
            <w:tcW w:w="4085" w:type="dxa"/>
            <w:shd w:val="clear"/>
            <w:vAlign w:val="top"/>
          </w:tcPr>
          <w:p w14:paraId="5118F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7CC3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35" w:type="dxa"/>
            <w:vAlign w:val="top"/>
          </w:tcPr>
          <w:p w14:paraId="0691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8"/>
                <w:szCs w:val="28"/>
              </w:rPr>
            </w:pPr>
          </w:p>
        </w:tc>
        <w:tc>
          <w:tcPr>
            <w:tcW w:w="4085" w:type="dxa"/>
            <w:vAlign w:val="top"/>
          </w:tcPr>
          <w:p w14:paraId="4524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/>
              </w:rPr>
            </w:pPr>
          </w:p>
        </w:tc>
      </w:tr>
    </w:tbl>
    <w:p w14:paraId="76141B27">
      <w:pPr>
        <w:spacing w:before="62" w:beforeLines="20" w:after="62" w:afterLines="20" w:line="580" w:lineRule="exact"/>
        <w:ind w:firstLine="420" w:firstLineChars="200"/>
      </w:pPr>
    </w:p>
    <w:sectPr>
      <w:pgSz w:w="11906" w:h="16838"/>
      <w:pgMar w:top="873" w:right="1236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mRmNzNkYjMwNDQ4MGIwYjBkNDAzMGIwZDgzZTcifQ=="/>
  </w:docVars>
  <w:rsids>
    <w:rsidRoot w:val="005115D7"/>
    <w:rsid w:val="001F6332"/>
    <w:rsid w:val="005115D7"/>
    <w:rsid w:val="005A2213"/>
    <w:rsid w:val="00700146"/>
    <w:rsid w:val="007C4C21"/>
    <w:rsid w:val="00807B00"/>
    <w:rsid w:val="00876B9E"/>
    <w:rsid w:val="00A719BF"/>
    <w:rsid w:val="00AC3290"/>
    <w:rsid w:val="00C53BFC"/>
    <w:rsid w:val="00E037B4"/>
    <w:rsid w:val="22312035"/>
    <w:rsid w:val="2FD20812"/>
    <w:rsid w:val="4BB85741"/>
    <w:rsid w:val="4CA93433"/>
    <w:rsid w:val="50D47596"/>
    <w:rsid w:val="71A874ED"/>
    <w:rsid w:val="7FC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99"/>
    <w:rPr>
      <w:sz w:val="18"/>
      <w:szCs w:val="18"/>
    </w:rPr>
  </w:style>
  <w:style w:type="paragraph" w:customStyle="1" w:styleId="1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184</Characters>
  <Lines>1</Lines>
  <Paragraphs>1</Paragraphs>
  <TotalTime>0</TotalTime>
  <ScaleCrop>false</ScaleCrop>
  <LinksUpToDate>false</LinksUpToDate>
  <CharactersWithSpaces>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2023-02-23T01:37:00Z</dcterms:created>
  <dc:creator>lenovo</dc:creator>
  <cp:lastModifiedBy>藍藍藍藍藍童鞋</cp:lastModifiedBy>
  <dcterms:modified xsi:type="dcterms:W3CDTF">2024-11-01T04:40:38Z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D7C337555DF44BA09B17929355C71520_12</vt:lpwstr>
  </property>
</Properties>
</file>